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0A4" w:rsidRDefault="008D5C4C" w:rsidP="008D5C4C">
      <w:pPr>
        <w:pStyle w:val="Default"/>
        <w:jc w:val="center"/>
        <w:rPr>
          <w:sz w:val="28"/>
          <w:szCs w:val="28"/>
        </w:rPr>
      </w:pPr>
      <w:r>
        <w:rPr>
          <w:b/>
          <w:bCs/>
          <w:sz w:val="28"/>
          <w:szCs w:val="28"/>
        </w:rPr>
        <w:br/>
      </w:r>
      <w:r>
        <w:rPr>
          <w:b/>
          <w:bCs/>
          <w:sz w:val="28"/>
          <w:szCs w:val="28"/>
        </w:rPr>
        <w:br/>
      </w:r>
      <w:r w:rsidR="00D950A4">
        <w:rPr>
          <w:b/>
          <w:bCs/>
          <w:sz w:val="28"/>
          <w:szCs w:val="28"/>
        </w:rPr>
        <w:t>Transitional Deed Governance Group</w:t>
      </w:r>
    </w:p>
    <w:p w:rsidR="008D5C4C" w:rsidRDefault="00290C46" w:rsidP="008D5C4C">
      <w:pPr>
        <w:pStyle w:val="Default"/>
        <w:jc w:val="center"/>
        <w:rPr>
          <w:b/>
          <w:bCs/>
          <w:sz w:val="22"/>
          <w:szCs w:val="22"/>
        </w:rPr>
      </w:pPr>
      <w:r>
        <w:rPr>
          <w:b/>
          <w:bCs/>
          <w:sz w:val="22"/>
          <w:szCs w:val="22"/>
        </w:rPr>
        <w:t>Meeting 6/2015</w:t>
      </w:r>
    </w:p>
    <w:p w:rsidR="00290C46" w:rsidRDefault="00290C46" w:rsidP="008D5C4C">
      <w:pPr>
        <w:pStyle w:val="Default"/>
        <w:jc w:val="center"/>
        <w:rPr>
          <w:b/>
          <w:bCs/>
          <w:sz w:val="22"/>
          <w:szCs w:val="22"/>
        </w:rPr>
      </w:pPr>
    </w:p>
    <w:p w:rsidR="00D950A4" w:rsidRDefault="00B81153" w:rsidP="008D5C4C">
      <w:pPr>
        <w:pStyle w:val="Default"/>
        <w:jc w:val="center"/>
        <w:rPr>
          <w:b/>
          <w:bCs/>
          <w:sz w:val="28"/>
          <w:szCs w:val="28"/>
        </w:rPr>
      </w:pPr>
      <w:r>
        <w:rPr>
          <w:b/>
          <w:bCs/>
          <w:sz w:val="28"/>
          <w:szCs w:val="28"/>
        </w:rPr>
        <w:t>Meeting</w:t>
      </w:r>
      <w:r w:rsidR="00290C46">
        <w:rPr>
          <w:b/>
          <w:bCs/>
          <w:sz w:val="28"/>
          <w:szCs w:val="28"/>
        </w:rPr>
        <w:t xml:space="preserve"> Summary</w:t>
      </w:r>
    </w:p>
    <w:p w:rsidR="00B81153" w:rsidRPr="00290C46" w:rsidRDefault="00290C46" w:rsidP="00290C46">
      <w:pPr>
        <w:pStyle w:val="Default"/>
        <w:jc w:val="center"/>
        <w:rPr>
          <w:b/>
          <w:bCs/>
        </w:rPr>
      </w:pPr>
      <w:r>
        <w:rPr>
          <w:b/>
          <w:bCs/>
        </w:rPr>
        <w:t>3 November 2015</w:t>
      </w:r>
    </w:p>
    <w:p w:rsidR="00D950A4" w:rsidRDefault="00D950A4" w:rsidP="00D950A4"/>
    <w:p w:rsidR="00F10139" w:rsidRDefault="00D950A4" w:rsidP="00D950A4">
      <w:r>
        <w:t xml:space="preserve">The Transitional Deed Governance Group </w:t>
      </w:r>
      <w:r w:rsidR="00AF6586">
        <w:t xml:space="preserve">(TDGG) </w:t>
      </w:r>
      <w:r w:rsidR="00B81153">
        <w:t>h</w:t>
      </w:r>
      <w:r w:rsidR="00F10139">
        <w:t xml:space="preserve">eld its last formal meeting of </w:t>
      </w:r>
      <w:r w:rsidR="00EF3439">
        <w:t>2015</w:t>
      </w:r>
      <w:r w:rsidR="00F10139">
        <w:t xml:space="preserve"> in Wellington on 3 November 2015.</w:t>
      </w:r>
      <w:r w:rsidR="00D716B3">
        <w:t xml:space="preserve">  </w:t>
      </w:r>
      <w:r>
        <w:t>There have been</w:t>
      </w:r>
      <w:r w:rsidR="00F10139">
        <w:t xml:space="preserve"> further </w:t>
      </w:r>
      <w:r w:rsidR="00E204FB">
        <w:t>personnel changes</w:t>
      </w:r>
      <w:r>
        <w:t xml:space="preserve"> since the last meeting</w:t>
      </w:r>
      <w:r w:rsidR="00F10139">
        <w:t xml:space="preserve">, with the full attendance as follows – </w:t>
      </w:r>
    </w:p>
    <w:p w:rsidR="00EF3439" w:rsidRDefault="00F10139" w:rsidP="00F10139">
      <w:pPr>
        <w:rPr>
          <w:b/>
        </w:rPr>
      </w:pPr>
      <w:r w:rsidRPr="008D5C4C">
        <w:rPr>
          <w:b/>
        </w:rPr>
        <w:t>TDGG</w:t>
      </w:r>
      <w:r>
        <w:rPr>
          <w:b/>
        </w:rPr>
        <w:t xml:space="preserve"> attendees</w:t>
      </w:r>
    </w:p>
    <w:p w:rsidR="00F10139" w:rsidRDefault="00F10139" w:rsidP="00F10139">
      <w:r>
        <w:t>Michael Ahern – representing Onions NZ</w:t>
      </w:r>
      <w:r>
        <w:br/>
        <w:t>Geoff Gwyn - representing MPI (Chair)</w:t>
      </w:r>
      <w:r>
        <w:br/>
        <w:t xml:space="preserve">Frances Clement - representing </w:t>
      </w:r>
      <w:r w:rsidR="00B11274">
        <w:t>NZ Pork</w:t>
      </w:r>
      <w:r>
        <w:br/>
        <w:t>Barry O’Neil – representing Kiwifruit Vine Health</w:t>
      </w:r>
      <w:r>
        <w:br/>
        <w:t>Trish Pearce - representing NZ Equine Health Association</w:t>
      </w:r>
      <w:r>
        <w:br/>
        <w:t>Alan Pollard - representing Pipfruit NZ</w:t>
      </w:r>
    </w:p>
    <w:p w:rsidR="00F10139" w:rsidRPr="008D5C4C" w:rsidRDefault="00F10139" w:rsidP="00F10139">
      <w:pPr>
        <w:rPr>
          <w:b/>
        </w:rPr>
      </w:pPr>
      <w:r w:rsidRPr="008D5C4C">
        <w:rPr>
          <w:b/>
        </w:rPr>
        <w:t>Observers</w:t>
      </w:r>
    </w:p>
    <w:p w:rsidR="00EF3439" w:rsidRDefault="00F10139" w:rsidP="00D950A4">
      <w:r>
        <w:t xml:space="preserve">Nikki Johnson – representing NZ Citrus Growers </w:t>
      </w:r>
      <w:proofErr w:type="spellStart"/>
      <w:r>
        <w:t>Inc</w:t>
      </w:r>
      <w:proofErr w:type="spellEnd"/>
      <w:r>
        <w:br/>
        <w:t>Lindsay Burton (DCANZ) - representing the dairy and red meat sec</w:t>
      </w:r>
      <w:r w:rsidR="00762A44">
        <w:t>tors</w:t>
      </w:r>
      <w:r w:rsidR="00762A44">
        <w:br/>
        <w:t>Brigid Jenkins (NZ Forest</w:t>
      </w:r>
      <w:r>
        <w:t xml:space="preserve"> Owners Association) – representing forestry sector</w:t>
      </w:r>
      <w:r>
        <w:br/>
        <w:t>Richard Palmer (Hort NZ) representing the wider horticultural sector</w:t>
      </w:r>
      <w:r>
        <w:br/>
        <w:t>Jen Scoular – representing NZ Avocado Growers Association</w:t>
      </w:r>
      <w:r w:rsidR="00D716B3">
        <w:br/>
        <w:t>David Talbot – representing MPI’s GIA project team</w:t>
      </w:r>
    </w:p>
    <w:p w:rsidR="001E561D" w:rsidRDefault="00F10139" w:rsidP="00D950A4">
      <w:r>
        <w:br/>
      </w:r>
      <w:r w:rsidR="00D716B3">
        <w:t>D</w:t>
      </w:r>
      <w:r w:rsidR="00D950A4">
        <w:t xml:space="preserve">iscussion </w:t>
      </w:r>
      <w:r>
        <w:t xml:space="preserve">focused on the role of the </w:t>
      </w:r>
      <w:r w:rsidR="00EF3439">
        <w:t>governance g</w:t>
      </w:r>
      <w:r>
        <w:t>roup</w:t>
      </w:r>
      <w:r w:rsidR="00D716B3">
        <w:t xml:space="preserve"> itself</w:t>
      </w:r>
      <w:r>
        <w:t>, as required to implement the specific requirements of the GIA Deed, and in consideration of the opportuni</w:t>
      </w:r>
      <w:r w:rsidR="00EF3439">
        <w:t xml:space="preserve">ties offered by the growing </w:t>
      </w:r>
      <w:r>
        <w:t>partnership.</w:t>
      </w:r>
      <w:r w:rsidR="00D716B3">
        <w:t xml:space="preserve">  </w:t>
      </w:r>
      <w:r w:rsidR="00EF3439">
        <w:t xml:space="preserve">TDGG considers </w:t>
      </w:r>
      <w:r w:rsidR="001E561D">
        <w:t>its</w:t>
      </w:r>
      <w:r w:rsidR="00EF3439">
        <w:t xml:space="preserve"> p</w:t>
      </w:r>
      <w:r>
        <w:t>rimary accountability is to ensure the core activity outlined in the Deed is delivered</w:t>
      </w:r>
      <w:r w:rsidR="001E561D">
        <w:t>.  B</w:t>
      </w:r>
      <w:r>
        <w:t>eyond that</w:t>
      </w:r>
      <w:r w:rsidR="001E561D">
        <w:t>,</w:t>
      </w:r>
      <w:r>
        <w:t xml:space="preserve"> it </w:t>
      </w:r>
      <w:r w:rsidR="00D716B3">
        <w:t xml:space="preserve">expects to </w:t>
      </w:r>
      <w:r>
        <w:t xml:space="preserve">play a leading role in the governance of New Zealand’s biosecurity system, through representing the collective interests of GIA partners to proactively influence the delivery of biosecurity services, policy, and research and development initiatives.  TDGG expects to refine this position into a statement of purpose that </w:t>
      </w:r>
      <w:r w:rsidR="00D716B3">
        <w:t>will be used to frame the group and Secretariat’s activities, and used as</w:t>
      </w:r>
      <w:r w:rsidR="00926F06">
        <w:t xml:space="preserve"> a</w:t>
      </w:r>
      <w:r w:rsidR="00D716B3">
        <w:t xml:space="preserve"> basis for finalising operating rules for TDGG.</w:t>
      </w:r>
      <w:r w:rsidR="00EF3439">
        <w:t xml:space="preserve">  </w:t>
      </w:r>
    </w:p>
    <w:p w:rsidR="00D716B3" w:rsidRDefault="00EF3439" w:rsidP="00D950A4">
      <w:r>
        <w:t>TDGG agreed in principle to a project for assessing the success of the GIA programme.  As the output of this project will be of use to both MPI and the GIA partners, the GIA Secretariat will work closely with MPI’</w:t>
      </w:r>
      <w:r w:rsidR="001E561D">
        <w:t>s Research and E</w:t>
      </w:r>
      <w:r>
        <w:t xml:space="preserve">valuation team – which will undertake the actual research required. </w:t>
      </w:r>
    </w:p>
    <w:p w:rsidR="00F10139" w:rsidRDefault="00D716B3" w:rsidP="00D950A4">
      <w:r>
        <w:t xml:space="preserve">TDGG continued preliminary </w:t>
      </w:r>
      <w:r w:rsidR="001E561D">
        <w:t xml:space="preserve">discussion </w:t>
      </w:r>
      <w:r>
        <w:t>about the review of the implementation of the GIA Deed scheduled for two years after the first signing (April 2016)</w:t>
      </w:r>
      <w:r w:rsidR="00926F06">
        <w:t xml:space="preserve">.  It has </w:t>
      </w:r>
      <w:r>
        <w:t>formed a sub-committee to look at the options for this process.</w:t>
      </w:r>
      <w:r w:rsidR="00EF3439">
        <w:t xml:space="preserve">  </w:t>
      </w:r>
    </w:p>
    <w:p w:rsidR="00EF3439" w:rsidRDefault="00EF3439" w:rsidP="00D950A4"/>
    <w:p w:rsidR="00EF3439" w:rsidRDefault="00EF3439" w:rsidP="00D950A4"/>
    <w:p w:rsidR="001E561D" w:rsidRDefault="001E561D" w:rsidP="00D950A4"/>
    <w:p w:rsidR="001E561D" w:rsidRDefault="001E561D" w:rsidP="00D950A4"/>
    <w:p w:rsidR="00D716B3" w:rsidRDefault="00EF3439" w:rsidP="00D950A4">
      <w:r>
        <w:t>T</w:t>
      </w:r>
      <w:r w:rsidR="00926F06">
        <w:t>DGG agreed to adopt a revised Confidentiality D</w:t>
      </w:r>
      <w:r w:rsidR="00D716B3">
        <w:t>eed, and this has now been issued as the standard for GIA activities (GIA governance,</w:t>
      </w:r>
      <w:r w:rsidR="00926F06">
        <w:t xml:space="preserve"> involvement in responses, and Operational A</w:t>
      </w:r>
      <w:r w:rsidR="00D716B3">
        <w:t xml:space="preserve">greement negotiations). </w:t>
      </w:r>
    </w:p>
    <w:p w:rsidR="00D716B3" w:rsidRDefault="00D716B3" w:rsidP="00D950A4">
      <w:r>
        <w:t>TDGG expects to hold a further teleconference in December to wrap up the year’s activities</w:t>
      </w:r>
      <w:r w:rsidR="00926F06">
        <w:t xml:space="preserve">.  It </w:t>
      </w:r>
      <w:r>
        <w:t>will continue the current practice of holding formal meetings bi-monthly for 2016 (starting in February 2016), with teleconferences in between</w:t>
      </w:r>
      <w:bookmarkStart w:id="0" w:name="_GoBack"/>
      <w:bookmarkEnd w:id="0"/>
      <w:r>
        <w:t xml:space="preserve"> formal meetings as required.</w:t>
      </w:r>
    </w:p>
    <w:sectPr w:rsidR="00D716B3">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1C5" w:rsidRDefault="001661C5" w:rsidP="008D5C4C">
      <w:pPr>
        <w:spacing w:after="0" w:line="240" w:lineRule="auto"/>
      </w:pPr>
      <w:r>
        <w:separator/>
      </w:r>
    </w:p>
  </w:endnote>
  <w:endnote w:type="continuationSeparator" w:id="0">
    <w:p w:rsidR="001661C5" w:rsidRDefault="001661C5" w:rsidP="008D5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C4C" w:rsidRDefault="008D5C4C" w:rsidP="008D5C4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C4C" w:rsidRDefault="008D5C4C" w:rsidP="008D5C4C">
    <w:pPr>
      <w:pStyle w:val="Footer"/>
      <w:pBdr>
        <w:top w:val="single" w:sz="4" w:space="1" w:color="auto"/>
      </w:pBdr>
      <w:jc w:val="center"/>
    </w:pPr>
    <w:r w:rsidRPr="008D5C4C">
      <w:t xml:space="preserve">GIA Secretariat, PO Box 2526, Wellington </w:t>
    </w:r>
  </w:p>
  <w:p w:rsidR="008D5C4C" w:rsidRDefault="008D5C4C" w:rsidP="008D5C4C">
    <w:pPr>
      <w:pStyle w:val="Footer"/>
      <w:pBdr>
        <w:top w:val="single" w:sz="4" w:space="1" w:color="auto"/>
      </w:pBdr>
      <w:jc w:val="center"/>
    </w:pPr>
    <w:r w:rsidRPr="008D5C4C">
      <w:t>secretariat@gia.org.nz | (04) 894 0766 | gia.org.nz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1C5" w:rsidRDefault="001661C5" w:rsidP="008D5C4C">
      <w:pPr>
        <w:spacing w:after="0" w:line="240" w:lineRule="auto"/>
      </w:pPr>
      <w:r>
        <w:separator/>
      </w:r>
    </w:p>
  </w:footnote>
  <w:footnote w:type="continuationSeparator" w:id="0">
    <w:p w:rsidR="001661C5" w:rsidRDefault="001661C5" w:rsidP="008D5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C4C" w:rsidRDefault="008D5C4C" w:rsidP="008D5C4C">
    <w:pPr>
      <w:pStyle w:val="Header"/>
      <w:jc w:val="center"/>
    </w:pPr>
    <w:r>
      <w:rPr>
        <w:b/>
        <w:bCs/>
        <w:noProof/>
        <w:sz w:val="28"/>
        <w:szCs w:val="28"/>
        <w:lang w:eastAsia="en-NZ"/>
      </w:rPr>
      <w:drawing>
        <wp:anchor distT="0" distB="0" distL="114300" distR="114300" simplePos="0" relativeHeight="251659264" behindDoc="0" locked="0" layoutInCell="1" allowOverlap="1" wp14:anchorId="79E1C3FE" wp14:editId="6528D438">
          <wp:simplePos x="0" y="0"/>
          <wp:positionH relativeFrom="column">
            <wp:posOffset>-295275</wp:posOffset>
          </wp:positionH>
          <wp:positionV relativeFrom="paragraph">
            <wp:posOffset>-30480</wp:posOffset>
          </wp:positionV>
          <wp:extent cx="2115820" cy="742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A logo 2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5820" cy="742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A2FC1"/>
    <w:multiLevelType w:val="hybridMultilevel"/>
    <w:tmpl w:val="5106AE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81"/>
    <w:rsid w:val="00093783"/>
    <w:rsid w:val="00113BB3"/>
    <w:rsid w:val="00144539"/>
    <w:rsid w:val="001661C5"/>
    <w:rsid w:val="001E561D"/>
    <w:rsid w:val="00222473"/>
    <w:rsid w:val="00290C46"/>
    <w:rsid w:val="002E61B1"/>
    <w:rsid w:val="0034574D"/>
    <w:rsid w:val="0038146F"/>
    <w:rsid w:val="0060008D"/>
    <w:rsid w:val="00615B69"/>
    <w:rsid w:val="00635054"/>
    <w:rsid w:val="00762A44"/>
    <w:rsid w:val="00863CA8"/>
    <w:rsid w:val="00884D07"/>
    <w:rsid w:val="008D5C4C"/>
    <w:rsid w:val="00926F06"/>
    <w:rsid w:val="00957460"/>
    <w:rsid w:val="00AF6586"/>
    <w:rsid w:val="00B11274"/>
    <w:rsid w:val="00B81153"/>
    <w:rsid w:val="00BE212B"/>
    <w:rsid w:val="00BF4188"/>
    <w:rsid w:val="00C15281"/>
    <w:rsid w:val="00D55483"/>
    <w:rsid w:val="00D716B3"/>
    <w:rsid w:val="00D950A4"/>
    <w:rsid w:val="00E204FB"/>
    <w:rsid w:val="00E41B70"/>
    <w:rsid w:val="00EF3439"/>
    <w:rsid w:val="00F10139"/>
    <w:rsid w:val="00F621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1916F-6489-4376-90D2-8D73BB07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50A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35054"/>
    <w:rPr>
      <w:sz w:val="16"/>
      <w:szCs w:val="16"/>
    </w:rPr>
  </w:style>
  <w:style w:type="paragraph" w:styleId="CommentText">
    <w:name w:val="annotation text"/>
    <w:basedOn w:val="Normal"/>
    <w:link w:val="CommentTextChar"/>
    <w:uiPriority w:val="99"/>
    <w:semiHidden/>
    <w:unhideWhenUsed/>
    <w:rsid w:val="00635054"/>
    <w:pPr>
      <w:spacing w:line="240" w:lineRule="auto"/>
    </w:pPr>
    <w:rPr>
      <w:sz w:val="20"/>
      <w:szCs w:val="20"/>
    </w:rPr>
  </w:style>
  <w:style w:type="character" w:customStyle="1" w:styleId="CommentTextChar">
    <w:name w:val="Comment Text Char"/>
    <w:basedOn w:val="DefaultParagraphFont"/>
    <w:link w:val="CommentText"/>
    <w:uiPriority w:val="99"/>
    <w:semiHidden/>
    <w:rsid w:val="00635054"/>
    <w:rPr>
      <w:sz w:val="20"/>
      <w:szCs w:val="20"/>
    </w:rPr>
  </w:style>
  <w:style w:type="paragraph" w:styleId="CommentSubject">
    <w:name w:val="annotation subject"/>
    <w:basedOn w:val="CommentText"/>
    <w:next w:val="CommentText"/>
    <w:link w:val="CommentSubjectChar"/>
    <w:uiPriority w:val="99"/>
    <w:semiHidden/>
    <w:unhideWhenUsed/>
    <w:rsid w:val="00635054"/>
    <w:rPr>
      <w:b/>
      <w:bCs/>
    </w:rPr>
  </w:style>
  <w:style w:type="character" w:customStyle="1" w:styleId="CommentSubjectChar">
    <w:name w:val="Comment Subject Char"/>
    <w:basedOn w:val="CommentTextChar"/>
    <w:link w:val="CommentSubject"/>
    <w:uiPriority w:val="99"/>
    <w:semiHidden/>
    <w:rsid w:val="00635054"/>
    <w:rPr>
      <w:b/>
      <w:bCs/>
      <w:sz w:val="20"/>
      <w:szCs w:val="20"/>
    </w:rPr>
  </w:style>
  <w:style w:type="paragraph" w:styleId="BalloonText">
    <w:name w:val="Balloon Text"/>
    <w:basedOn w:val="Normal"/>
    <w:link w:val="BalloonTextChar"/>
    <w:uiPriority w:val="99"/>
    <w:semiHidden/>
    <w:unhideWhenUsed/>
    <w:rsid w:val="00635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054"/>
    <w:rPr>
      <w:rFonts w:ascii="Segoe UI" w:hAnsi="Segoe UI" w:cs="Segoe UI"/>
      <w:sz w:val="18"/>
      <w:szCs w:val="18"/>
    </w:rPr>
  </w:style>
  <w:style w:type="character" w:styleId="Hyperlink">
    <w:name w:val="Hyperlink"/>
    <w:basedOn w:val="DefaultParagraphFont"/>
    <w:uiPriority w:val="99"/>
    <w:unhideWhenUsed/>
    <w:rsid w:val="008D5C4C"/>
    <w:rPr>
      <w:b w:val="0"/>
      <w:bCs w:val="0"/>
      <w:strike w:val="0"/>
      <w:dstrike w:val="0"/>
      <w:color w:val="A24219"/>
      <w:u w:val="none"/>
      <w:effect w:val="none"/>
    </w:rPr>
  </w:style>
  <w:style w:type="paragraph" w:styleId="Header">
    <w:name w:val="header"/>
    <w:basedOn w:val="Normal"/>
    <w:link w:val="HeaderChar"/>
    <w:uiPriority w:val="99"/>
    <w:unhideWhenUsed/>
    <w:rsid w:val="008D5C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C4C"/>
  </w:style>
  <w:style w:type="paragraph" w:styleId="Footer">
    <w:name w:val="footer"/>
    <w:basedOn w:val="Normal"/>
    <w:link w:val="FooterChar"/>
    <w:uiPriority w:val="99"/>
    <w:unhideWhenUsed/>
    <w:rsid w:val="008D5C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C4C"/>
  </w:style>
  <w:style w:type="paragraph" w:styleId="ListParagraph">
    <w:name w:val="List Paragraph"/>
    <w:basedOn w:val="Normal"/>
    <w:uiPriority w:val="34"/>
    <w:qFormat/>
    <w:rsid w:val="00B81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350037">
      <w:bodyDiv w:val="1"/>
      <w:marLeft w:val="0"/>
      <w:marRight w:val="0"/>
      <w:marTop w:val="0"/>
      <w:marBottom w:val="0"/>
      <w:divBdr>
        <w:top w:val="none" w:sz="0" w:space="0" w:color="auto"/>
        <w:left w:val="none" w:sz="0" w:space="0" w:color="auto"/>
        <w:bottom w:val="none" w:sz="0" w:space="0" w:color="auto"/>
        <w:right w:val="none" w:sz="0" w:space="0" w:color="auto"/>
      </w:divBdr>
      <w:divsChild>
        <w:div w:id="797845454">
          <w:marLeft w:val="0"/>
          <w:marRight w:val="0"/>
          <w:marTop w:val="0"/>
          <w:marBottom w:val="0"/>
          <w:divBdr>
            <w:top w:val="none" w:sz="0" w:space="0" w:color="auto"/>
            <w:left w:val="none" w:sz="0" w:space="0" w:color="auto"/>
            <w:bottom w:val="none" w:sz="0" w:space="0" w:color="auto"/>
            <w:right w:val="none" w:sz="0" w:space="0" w:color="auto"/>
          </w:divBdr>
          <w:divsChild>
            <w:div w:id="2039428334">
              <w:marLeft w:val="0"/>
              <w:marRight w:val="0"/>
              <w:marTop w:val="0"/>
              <w:marBottom w:val="0"/>
              <w:divBdr>
                <w:top w:val="none" w:sz="0" w:space="0" w:color="auto"/>
                <w:left w:val="none" w:sz="0" w:space="0" w:color="auto"/>
                <w:bottom w:val="none" w:sz="0" w:space="0" w:color="auto"/>
                <w:right w:val="none" w:sz="0" w:space="0" w:color="auto"/>
              </w:divBdr>
              <w:divsChild>
                <w:div w:id="518275559">
                  <w:marLeft w:val="0"/>
                  <w:marRight w:val="0"/>
                  <w:marTop w:val="0"/>
                  <w:marBottom w:val="75"/>
                  <w:divBdr>
                    <w:top w:val="none" w:sz="0" w:space="0" w:color="auto"/>
                    <w:left w:val="none" w:sz="0" w:space="0" w:color="auto"/>
                    <w:bottom w:val="none" w:sz="0" w:space="0" w:color="auto"/>
                    <w:right w:val="none" w:sz="0" w:space="0" w:color="auto"/>
                  </w:divBdr>
                </w:div>
                <w:div w:id="1318651457">
                  <w:marLeft w:val="0"/>
                  <w:marRight w:val="0"/>
                  <w:marTop w:val="0"/>
                  <w:marBottom w:val="0"/>
                  <w:divBdr>
                    <w:top w:val="none" w:sz="0" w:space="0" w:color="auto"/>
                    <w:left w:val="none" w:sz="0" w:space="0" w:color="auto"/>
                    <w:bottom w:val="none" w:sz="0" w:space="0" w:color="auto"/>
                    <w:right w:val="none" w:sz="0" w:space="0" w:color="auto"/>
                  </w:divBdr>
                </w:div>
              </w:divsChild>
            </w:div>
            <w:div w:id="1701588750">
              <w:marLeft w:val="0"/>
              <w:marRight w:val="0"/>
              <w:marTop w:val="0"/>
              <w:marBottom w:val="0"/>
              <w:divBdr>
                <w:top w:val="none" w:sz="0" w:space="0" w:color="auto"/>
                <w:left w:val="none" w:sz="0" w:space="0" w:color="auto"/>
                <w:bottom w:val="none" w:sz="0" w:space="0" w:color="auto"/>
                <w:right w:val="none" w:sz="0" w:space="0" w:color="auto"/>
              </w:divBdr>
              <w:divsChild>
                <w:div w:id="362362276">
                  <w:marLeft w:val="0"/>
                  <w:marRight w:val="0"/>
                  <w:marTop w:val="0"/>
                  <w:marBottom w:val="0"/>
                  <w:divBdr>
                    <w:top w:val="none" w:sz="0" w:space="0" w:color="auto"/>
                    <w:left w:val="none" w:sz="0" w:space="0" w:color="auto"/>
                    <w:bottom w:val="none" w:sz="0" w:space="0" w:color="auto"/>
                    <w:right w:val="none" w:sz="0" w:space="0" w:color="auto"/>
                  </w:divBdr>
                </w:div>
                <w:div w:id="15167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k182b6bd2a994f8f95e924da00d78e9b xmlns="4ee17582-4bfd-407b-b553-e98b9af73715">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k182b6bd2a994f8f95e924da00d78e9b>
    <PingarLastProcessed xmlns="4ee17582-4bfd-407b-b553-e98b9af73715">2015-11-12T12:16:19+00:00</PingarLastProcessed>
    <ffcdb518397e41e8a5447fa46841a57f xmlns="4ee17582-4bfd-407b-b553-e98b9af73715">
      <Terms xmlns="http://schemas.microsoft.com/office/infopath/2007/PartnerControls"/>
    </ffcdb518397e41e8a5447fa46841a57f>
    <TaxKeywordTaxHTField xmlns="4ee17582-4bfd-407b-b553-e98b9af73715">
      <Terms xmlns="http://schemas.microsoft.com/office/infopath/2007/PartnerControls"/>
    </TaxKeywordTaxHTField>
    <e5d101e695d0413894eac226a6aa764c xmlns="4ee17582-4bfd-407b-b553-e98b9af73715">
      <Terms xmlns="http://schemas.microsoft.com/office/infopath/2007/PartnerControls">
        <TermInfo xmlns="http://schemas.microsoft.com/office/infopath/2007/PartnerControls">
          <TermName xmlns="http://schemas.microsoft.com/office/infopath/2007/PartnerControls">government</TermName>
          <TermId xmlns="http://schemas.microsoft.com/office/infopath/2007/PartnerControls">cf3577db-e2dd-4ad8-afd5-b26ff5a5f108</TermId>
        </TermInfo>
        <TermInfo xmlns="http://schemas.microsoft.com/office/infopath/2007/PartnerControls">
          <TermName xmlns="http://schemas.microsoft.com/office/infopath/2007/PartnerControls">research</TermName>
          <TermId xmlns="http://schemas.microsoft.com/office/infopath/2007/PartnerControls">8ef608c9-c72d-46b9-9fb4-068f424a9d8a</TermId>
        </TermInfo>
        <TermInfo xmlns="http://schemas.microsoft.com/office/infopath/2007/PartnerControls">
          <TermName xmlns="http://schemas.microsoft.com/office/infopath/2007/PartnerControls">onion</TermName>
          <TermId xmlns="http://schemas.microsoft.com/office/infopath/2007/PartnerControls">e60d483d-3804-4a64-a82c-a9efd0a7b90a</TermId>
        </TermInfo>
        <TermInfo xmlns="http://schemas.microsoft.com/office/infopath/2007/PartnerControls">
          <TermName xmlns="http://schemas.microsoft.com/office/infopath/2007/PartnerControls">equine</TermName>
          <TermId xmlns="http://schemas.microsoft.com/office/infopath/2007/PartnerControls">3e857706-925e-477e-ab03-61f30399c81c</TermId>
        </TermInfo>
        <TermInfo xmlns="http://schemas.microsoft.com/office/infopath/2007/PartnerControls">
          <TermName xmlns="http://schemas.microsoft.com/office/infopath/2007/PartnerControls">citrus</TermName>
          <TermId xmlns="http://schemas.microsoft.com/office/infopath/2007/PartnerControls">62ea0b67-26ac-471c-8721-872821746153</TermId>
        </TermInfo>
      </Terms>
    </e5d101e695d0413894eac226a6aa764c>
    <TaxCatchAll xmlns="4ee17582-4bfd-407b-b553-e98b9af73715">
      <Value>14</Value>
      <Value>2390</Value>
      <Value>2860</Value>
      <Value>1888</Value>
      <Value>1</Value>
      <Value>2805</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2B2379630760B546B933F02F174900F3" ma:contentTypeVersion="0" ma:contentTypeDescription="Create a new Word Document" ma:contentTypeScope="" ma:versionID="8cc6ac7db86a34eca19ca3d8a73905d2">
  <xsd:schema xmlns:xsd="http://www.w3.org/2001/XMLSchema" xmlns:xs="http://www.w3.org/2001/XMLSchema" xmlns:p="http://schemas.microsoft.com/office/2006/metadata/properties" xmlns:ns3="01be4277-2979-4a68-876d-b92b25fceece" xmlns:ns4="4ee17582-4bfd-407b-b553-e98b9af73715" targetNamespace="http://schemas.microsoft.com/office/2006/metadata/properties" ma:root="true" ma:fieldsID="afd15764038ff5fd7662bd45b696bbca" ns3:_="" ns4:_="">
    <xsd:import namespace="01be4277-2979-4a68-876d-b92b25fceece"/>
    <xsd:import namespace="4ee17582-4bfd-407b-b553-e98b9af73715"/>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k182b6bd2a994f8f95e924da00d78e9b" minOccurs="0"/>
                <xsd:element ref="ns4:ffcdb518397e41e8a5447fa46841a57f" minOccurs="0"/>
                <xsd:element ref="ns4:e5d101e695d0413894eac226a6aa764c" minOccurs="0"/>
                <xsd:element ref="ns4:PingarLast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3bfd400a-bb0f-42a8-a885-98b592a0f767" ma:termSetId="3a592a89-6bc1-4c8c-80ff-f37625b7c14c" ma:anchorId="23787522-e14e-4906-8a9e-4afd1fd2360b"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e17582-4bfd-407b-b553-e98b9af73715"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149d6d31-bb35-4f13-bfd6-ffd1e34fa547}" ma:internalName="TaxCatchAll" ma:showField="CatchAllData" ma:web="4ee17582-4bfd-407b-b553-e98b9af7371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49d6d31-bb35-4f13-bfd6-ffd1e34fa547}" ma:internalName="TaxCatchAllLabel" ma:readOnly="true" ma:showField="CatchAllDataLabel" ma:web="4ee17582-4bfd-407b-b553-e98b9af73715">
      <xsd:complexType>
        <xsd:complexContent>
          <xsd:extension base="dms:MultiChoiceLookup">
            <xsd:sequence>
              <xsd:element name="Value" type="dms:Lookup" maxOccurs="unbounded" minOccurs="0" nillable="true"/>
            </xsd:sequence>
          </xsd:extension>
        </xsd:complexContent>
      </xsd:complexType>
    </xsd:element>
    <xsd:element name="k182b6bd2a994f8f95e924da00d78e9b" ma:index="14" nillable="true" ma:taxonomy="true" ma:internalName="k182b6bd2a994f8f95e924da00d78e9b" ma:taxonomyFieldName="MPISecurityClassification" ma:displayName="Security Classification" ma:default="1;#None|cf402fa0-b6a8-49a7-a22e-a95b6152c608" ma:fieldId="{4182b6bd-2a99-4f8f-95e9-24da00d78e9b}"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ffcdb518397e41e8a5447fa46841a57f" ma:index="17" nillable="true" ma:taxonomy="true" ma:internalName="ffcdb518397e41e8a5447fa46841a57f" ma:taxonomyFieldName="MPIYear" ma:displayName="Year" ma:default="" ma:fieldId="{ffcdb518-397e-41e8-a544-7fa46841a57f}" ma:sspId="3bfd400a-bb0f-42a8-a885-98b592a0f767" ma:termSetId="a2794d3b-ad43-433c-baba-58d8fc3e7862" ma:anchorId="00000000-0000-0000-0000-000000000000" ma:open="false" ma:isKeyword="false">
      <xsd:complexType>
        <xsd:sequence>
          <xsd:element ref="pc:Terms" minOccurs="0" maxOccurs="1"/>
        </xsd:sequence>
      </xsd:complexType>
    </xsd:element>
    <xsd:element name="e5d101e695d0413894eac226a6aa764c" ma:index="20" nillable="true" ma:taxonomy="true" ma:internalName="e5d101e695d0413894eac226a6aa764c" ma:taxonomyFieldName="PingarMPI_Terms" ma:displayName="Derived Terms" ma:fieldId="{e5d101e6-95d0-4138-94ea-c226a6aa764c}"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ingarLastProcessed" ma:index="21" nillable="true" ma:displayName="PingarLastProcessed" ma:format="DateTime" ma:internalName="PingarLastProcess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305A804A-FABC-4B13-95E0-C6391EA0D449}">
  <ds:schemaRefs>
    <ds:schemaRef ds:uri="http://schemas.microsoft.com/sharepoint/v3/contenttype/forms"/>
  </ds:schemaRefs>
</ds:datastoreItem>
</file>

<file path=customXml/itemProps2.xml><?xml version="1.0" encoding="utf-8"?>
<ds:datastoreItem xmlns:ds="http://schemas.openxmlformats.org/officeDocument/2006/customXml" ds:itemID="{7C39965A-AD6C-4179-A0D5-1C2EC146098B}">
  <ds:schemaRefs>
    <ds:schemaRef ds:uri="http://schemas.microsoft.com/office/2006/documentManagement/types"/>
    <ds:schemaRef ds:uri="http://schemas.microsoft.com/office/infopath/2007/PartnerControls"/>
    <ds:schemaRef ds:uri="http://purl.org/dc/terms/"/>
    <ds:schemaRef ds:uri="http://purl.org/dc/dcmitype/"/>
    <ds:schemaRef ds:uri="4ee17582-4bfd-407b-b553-e98b9af73715"/>
    <ds:schemaRef ds:uri="http://schemas.openxmlformats.org/package/2006/metadata/core-properties"/>
    <ds:schemaRef ds:uri="http://purl.org/dc/elements/1.1/"/>
    <ds:schemaRef ds:uri="01be4277-2979-4a68-876d-b92b25fceec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8DDA226-A209-4A34-A26E-D9072F93F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4ee17582-4bfd-407b-b553-e98b9af73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0762BA-573C-4850-B49F-87CD8EA422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MPI</Company>
  <LinksUpToDate>false</LinksUpToDate>
  <CharactersWithSpaces>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Rich (Steve)</dc:creator>
  <cp:keywords/>
  <dc:description/>
  <cp:lastModifiedBy>Ana Zandi</cp:lastModifiedBy>
  <cp:revision>2</cp:revision>
  <cp:lastPrinted>2015-11-15T20:11:00Z</cp:lastPrinted>
  <dcterms:created xsi:type="dcterms:W3CDTF">2015-11-17T20:52:00Z</dcterms:created>
  <dcterms:modified xsi:type="dcterms:W3CDTF">2015-11-17T20:52:00Z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0x0101005496552013C0BA46BE88192D5C6EB20B00BC7B51C3C3DA487E91D1E0ED95F8C85C002B2379630760B546B933F02F174900F3</vt:lpwstr>
  </property>
  <property fmtid="{D5CDD505-2E9C-101B-9397-08002B2CF9AE}" pid="3" name="C3Topic">
    <vt:lpwstr/>
  </property>
  <property fmtid="{D5CDD505-2E9C-101B-9397-08002B2CF9AE}" pid="4" name="TaxKeyword">
    <vt:lpwstr/>
  </property>
  <property fmtid="{D5CDD505-2E9C-101B-9397-08002B2CF9AE}" pid="5" name="MPISecurityClassification">
    <vt:lpwstr>1;#None|cf402fa0-b6a8-49a7-a22e-a95b6152c608</vt:lpwstr>
  </property>
  <property fmtid="{D5CDD505-2E9C-101B-9397-08002B2CF9AE}" pid="6" name="MPIYear">
    <vt:lpwstr/>
  </property>
  <property fmtid="{D5CDD505-2E9C-101B-9397-08002B2CF9AE}" pid="7" name="PingarMPI_Terms">
    <vt:lpwstr>14;#government|cf3577db-e2dd-4ad8-afd5-b26ff5a5f108;#1888;#research|8ef608c9-c72d-46b9-9fb4-068f424a9d8a;#2390;#onion|e60d483d-3804-4a64-a82c-a9efd0a7b90a;#2860;#equine|3e857706-925e-477e-ab03-61f30399c81c;#2805;#citrus|62ea0b67-26ac-471c-8721-87282174615</vt:lpwstr>
  </property>
</Properties>
</file>